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720" w:lineRule="exact"/>
        <w:jc w:val="center"/>
        <w:rPr>
          <w:rFonts w:hint="eastAsia" w:ascii="方正小标宋简体" w:eastAsia="方正小标宋简体"/>
          <w:sz w:val="44"/>
          <w:szCs w:val="44"/>
          <w:lang w:val="en-US" w:eastAsia="zh-CN"/>
        </w:rPr>
      </w:pPr>
      <w:bookmarkStart w:id="0" w:name="_GoBack"/>
      <w:r>
        <w:rPr>
          <w:rFonts w:hint="eastAsia" w:ascii="方正小标宋简体" w:eastAsia="方正小标宋简体"/>
          <w:sz w:val="44"/>
          <w:szCs w:val="44"/>
          <w:lang w:val="en-US" w:eastAsia="zh-CN"/>
        </w:rPr>
        <w:t>中共漯河市委党校关于采购公车保养维护和检修项目定点供应商的公告</w:t>
      </w:r>
    </w:p>
    <w:p>
      <w:pPr>
        <w:widowControl/>
        <w:shd w:val="clear" w:color="auto" w:fill="FFFFFF"/>
        <w:autoSpaceDE w:val="0"/>
        <w:spacing w:line="600" w:lineRule="exact"/>
        <w:jc w:val="center"/>
        <w:rPr>
          <w:rFonts w:hint="eastAsia" w:ascii="仿宋_GB2312" w:hAnsi="宋体" w:eastAsia="仿宋_GB2312" w:cs="宋体"/>
          <w:color w:val="000000"/>
          <w:kern w:val="0"/>
          <w:sz w:val="32"/>
          <w:szCs w:val="32"/>
        </w:rPr>
      </w:pPr>
      <w:r>
        <w:rPr>
          <w:rFonts w:ascii="仿宋_GB2312" w:hAnsi="仿宋_GB2312" w:eastAsia="仿宋_GB2312" w:cs="仿宋_GB2312"/>
          <w:i w:val="0"/>
          <w:iCs w:val="0"/>
          <w:caps w:val="0"/>
          <w:color w:val="333333"/>
          <w:spacing w:val="0"/>
          <w:sz w:val="32"/>
          <w:szCs w:val="32"/>
          <w:shd w:val="clear" w:fill="FFFFFF"/>
        </w:rPr>
        <w:t>漯校采购办〔202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ascii="仿宋_GB2312" w:hAnsi="仿宋_GB2312" w:eastAsia="仿宋_GB2312" w:cs="仿宋_GB2312"/>
          <w:i w:val="0"/>
          <w:iCs w:val="0"/>
          <w:caps w:val="0"/>
          <w:color w:val="333333"/>
          <w:spacing w:val="0"/>
          <w:sz w:val="32"/>
          <w:szCs w:val="32"/>
          <w:shd w:val="clear" w:fill="FFFFFF"/>
        </w:rPr>
        <w:t>号</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根据我校实际需要，经校党委会批准，拟对公车保养维护和检修项目定点供应商进行公开采购，</w:t>
      </w:r>
      <w:r>
        <w:rPr>
          <w:rFonts w:hint="eastAsia" w:ascii="仿宋_GB2312" w:hAnsi="宋体" w:eastAsia="仿宋_GB2312" w:cs="宋体"/>
          <w:color w:val="000000"/>
          <w:kern w:val="0"/>
          <w:sz w:val="32"/>
          <w:szCs w:val="32"/>
        </w:rPr>
        <w:t>欢迎具备相关资质的</w:t>
      </w:r>
      <w:r>
        <w:rPr>
          <w:rFonts w:hint="eastAsia" w:ascii="仿宋_GB2312" w:hAnsi="宋体" w:eastAsia="仿宋_GB2312" w:cs="宋体"/>
          <w:color w:val="000000"/>
          <w:kern w:val="0"/>
          <w:sz w:val="32"/>
          <w:szCs w:val="32"/>
          <w:lang w:val="en-US" w:eastAsia="zh-CN"/>
        </w:rPr>
        <w:t>潜在</w:t>
      </w:r>
      <w:r>
        <w:rPr>
          <w:rFonts w:hint="eastAsia" w:ascii="仿宋_GB2312" w:hAnsi="宋体" w:eastAsia="仿宋_GB2312" w:cs="宋体"/>
          <w:color w:val="000000"/>
          <w:kern w:val="0"/>
          <w:sz w:val="32"/>
          <w:szCs w:val="32"/>
        </w:rPr>
        <w:t>供应商踊跃报名参加。</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黑体" w:hAnsi="黑体" w:eastAsia="黑体" w:cs="宋体"/>
          <w:color w:val="000000"/>
          <w:kern w:val="0"/>
          <w:sz w:val="32"/>
          <w:szCs w:val="32"/>
        </w:rPr>
        <w:t>一、基本情况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采 购 人</w:t>
      </w:r>
      <w:r>
        <w:rPr>
          <w:rFonts w:hint="eastAsia" w:ascii="仿宋_GB2312" w:hAnsi="宋体" w:eastAsia="仿宋_GB2312" w:cs="宋体"/>
          <w:color w:val="000000"/>
          <w:kern w:val="0"/>
          <w:sz w:val="32"/>
          <w:szCs w:val="32"/>
        </w:rPr>
        <w:t>：中共漯河市委党校</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2.项目编号：</w:t>
      </w:r>
      <w:r>
        <w:rPr>
          <w:rFonts w:hint="eastAsia" w:ascii="仿宋_GB2312" w:hAnsi="宋体" w:eastAsia="仿宋_GB2312" w:cs="宋体"/>
          <w:color w:val="000000"/>
          <w:kern w:val="0"/>
          <w:sz w:val="32"/>
          <w:szCs w:val="32"/>
          <w:lang w:val="en-US" w:eastAsia="zh-CN"/>
        </w:rPr>
        <w:t>LH</w:t>
      </w:r>
      <w:r>
        <w:rPr>
          <w:rFonts w:hint="eastAsia" w:ascii="仿宋_GB2312" w:hAnsi="宋体" w:eastAsia="仿宋_GB2312" w:cs="宋体"/>
          <w:color w:val="000000"/>
          <w:kern w:val="0"/>
          <w:sz w:val="32"/>
          <w:szCs w:val="32"/>
        </w:rPr>
        <w:t>DXCG-2024-</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val="en-US" w:eastAsia="zh-CN"/>
        </w:rPr>
        <w:t>；</w:t>
      </w:r>
    </w:p>
    <w:p>
      <w:pPr>
        <w:widowControl/>
        <w:shd w:val="clear" w:color="auto" w:fill="FFFFFF"/>
        <w:spacing w:line="570" w:lineRule="atLeas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.采购地点：漯河市金山路858号中共漯河市委党校；</w:t>
      </w:r>
    </w:p>
    <w:p>
      <w:pPr>
        <w:widowControl/>
        <w:shd w:val="clear" w:color="auto" w:fill="FFFFFF"/>
        <w:autoSpaceDE w:val="0"/>
        <w:spacing w:line="600" w:lineRule="exact"/>
        <w:ind w:firstLine="645"/>
        <w:jc w:val="left"/>
        <w:rPr>
          <w:rFonts w:hint="eastAsia" w:ascii="宋体" w:hAnsi="宋体" w:eastAsia="仿宋_GB2312" w:cs="宋体"/>
          <w:color w:val="464646"/>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.采购内容：中共漯河市委党校</w:t>
      </w:r>
      <w:r>
        <w:rPr>
          <w:rFonts w:hint="eastAsia" w:ascii="仿宋" w:hAnsi="仿宋" w:eastAsia="仿宋"/>
          <w:sz w:val="32"/>
          <w:szCs w:val="32"/>
        </w:rPr>
        <w:t>公车定点保养维护和检修项目</w:t>
      </w:r>
      <w:r>
        <w:rPr>
          <w:rFonts w:hint="eastAsia" w:ascii="仿宋" w:hAnsi="仿宋" w:eastAsia="仿宋"/>
          <w:sz w:val="32"/>
          <w:szCs w:val="32"/>
          <w:lang w:val="en-US" w:eastAsia="zh-CN"/>
        </w:rPr>
        <w:t>定点供应商</w:t>
      </w:r>
      <w:r>
        <w:rPr>
          <w:rFonts w:hint="eastAsia" w:ascii="仿宋_GB2312" w:hAnsi="宋体" w:eastAsia="仿宋_GB2312" w:cs="宋体"/>
          <w:color w:val="000000"/>
          <w:kern w:val="0"/>
          <w:sz w:val="32"/>
          <w:szCs w:val="32"/>
        </w:rPr>
        <w:t>（按照实际保养次数和检修情况据实结算）。</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黑体" w:hAnsi="黑体" w:eastAsia="黑体" w:cs="宋体"/>
          <w:color w:val="000000"/>
          <w:kern w:val="0"/>
          <w:sz w:val="32"/>
          <w:szCs w:val="32"/>
        </w:rPr>
        <w:t>二、供应商资格条件</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1.符合政府采购法第二十二条规定的条件</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（1）具有独立承担民事责任的能力；</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（2）具有良好的商业信誉和健全的财务会计制度；</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（3）具有履行合同所必需的设备和专业技术能力；</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（4）有依法缴纳税收和社会保障资金的良好记录；</w:t>
      </w:r>
    </w:p>
    <w:p>
      <w:pPr>
        <w:widowControl/>
        <w:shd w:val="clear" w:color="auto" w:fill="FFFFFF"/>
        <w:autoSpaceDE w:val="0"/>
        <w:spacing w:line="600" w:lineRule="exact"/>
        <w:ind w:firstLine="64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（5）参加询价活动前三年内，在经营活动中没有重大违法记录；</w:t>
      </w:r>
    </w:p>
    <w:p>
      <w:pPr>
        <w:widowControl/>
        <w:shd w:val="clear" w:color="auto" w:fill="FFFFFF"/>
        <w:spacing w:line="570" w:lineRule="atLeast"/>
        <w:ind w:firstLine="645"/>
        <w:jc w:val="left"/>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（6）本项目不接受联合体投标。</w:t>
      </w:r>
    </w:p>
    <w:p>
      <w:pPr>
        <w:widowControl/>
        <w:shd w:val="clear" w:color="auto" w:fill="FFFFFF"/>
        <w:spacing w:line="570" w:lineRule="atLeast"/>
        <w:ind w:firstLine="645"/>
        <w:jc w:val="left"/>
        <w:rPr>
          <w:rFonts w:hint="eastAsia" w:ascii="宋体" w:hAnsi="宋体"/>
          <w:color w:val="464646"/>
          <w:kern w:val="0"/>
          <w:sz w:val="32"/>
          <w:szCs w:val="32"/>
        </w:rPr>
      </w:pP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lang w:val="en-US" w:eastAsia="zh-CN"/>
        </w:rPr>
        <w:t>7）</w:t>
      </w:r>
      <w:r>
        <w:rPr>
          <w:rFonts w:hint="eastAsia" w:ascii="仿宋_GB2312" w:hAnsi="宋体" w:eastAsia="仿宋_GB2312" w:cs="宋体"/>
          <w:color w:val="000000" w:themeColor="text1"/>
          <w:kern w:val="0"/>
          <w:sz w:val="32"/>
          <w:szCs w:val="32"/>
        </w:rPr>
        <w:t>法律、行政法规规定的其他条件</w:t>
      </w:r>
    </w:p>
    <w:p>
      <w:pPr>
        <w:widowControl/>
        <w:shd w:val="clear" w:color="auto" w:fill="FFFFFF"/>
        <w:autoSpaceDE w:val="0"/>
        <w:spacing w:line="60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投标单位，拒绝参与本项目采购活动。</w:t>
      </w:r>
    </w:p>
    <w:p>
      <w:pPr>
        <w:widowControl/>
        <w:shd w:val="clear" w:color="auto" w:fill="FFFFFF"/>
        <w:autoSpaceDE w:val="0"/>
        <w:spacing w:line="60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3.其他资格要求及报价要求</w:t>
      </w:r>
    </w:p>
    <w:p>
      <w:pPr>
        <w:widowControl/>
        <w:shd w:val="clear" w:color="auto" w:fill="FFFFFF"/>
        <w:autoSpaceDE w:val="0"/>
        <w:spacing w:line="60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（1）落实政府采购政策：本项目专门面向中小企业采购</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且</w:t>
      </w:r>
      <w:r>
        <w:rPr>
          <w:rFonts w:hint="eastAsia" w:ascii="仿宋_GB2312" w:hAnsi="宋体" w:eastAsia="仿宋_GB2312" w:cs="宋体"/>
          <w:color w:val="000000"/>
          <w:kern w:val="0"/>
          <w:sz w:val="32"/>
          <w:szCs w:val="32"/>
        </w:rPr>
        <w:t>具有漯河市汽车维修企业二、三类资质；</w:t>
      </w:r>
    </w:p>
    <w:p>
      <w:pPr>
        <w:widowControl/>
        <w:shd w:val="clear" w:color="auto" w:fill="FFFFFF"/>
        <w:autoSpaceDE w:val="0"/>
        <w:spacing w:line="600" w:lineRule="exact"/>
        <w:ind w:firstLine="645"/>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lang w:val="en-US" w:eastAsia="zh-CN"/>
        </w:rPr>
        <w:t>考虑车辆维修项目特殊性及服务时效等综合因素，</w:t>
      </w:r>
      <w:r>
        <w:rPr>
          <w:rFonts w:hint="eastAsia" w:ascii="仿宋_GB2312" w:hAnsi="宋体" w:eastAsia="仿宋_GB2312" w:cs="宋体"/>
          <w:color w:val="000000"/>
          <w:kern w:val="0"/>
          <w:sz w:val="32"/>
          <w:szCs w:val="32"/>
          <w:lang w:eastAsia="zh-CN"/>
        </w:rPr>
        <w:t>供应商</w:t>
      </w:r>
      <w:r>
        <w:rPr>
          <w:rFonts w:hint="eastAsia" w:ascii="仿宋_GB2312" w:hAnsi="宋体" w:eastAsia="仿宋_GB2312" w:cs="宋体"/>
          <w:color w:val="000000"/>
          <w:kern w:val="0"/>
          <w:sz w:val="32"/>
          <w:szCs w:val="32"/>
          <w:lang w:val="en-US" w:eastAsia="zh-CN"/>
        </w:rPr>
        <w:t>须在30分钟内、紧急情况下15分钟内能够到达党校开展维修保养工作，同等条件下漯河城乡一体化示范区内供应商优先。未按需求维修等造成工作延误的，由供应商全权负责，并予以追究赔偿责任。延误达3次的，校方可单方面终止合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5"/>
        <w:jc w:val="left"/>
        <w:textAlignment w:val="auto"/>
        <w:rPr>
          <w:rFonts w:hint="eastAsia" w:ascii="宋体" w:hAnsi="宋体" w:eastAsia="仿宋_GB2312" w:cs="宋体"/>
          <w:color w:val="464646"/>
          <w:kern w:val="0"/>
          <w:sz w:val="32"/>
          <w:szCs w:val="32"/>
        </w:rPr>
      </w:pPr>
      <w:r>
        <w:rPr>
          <w:rFonts w:hint="eastAsia"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lang w:val="en-US" w:eastAsia="zh-CN"/>
        </w:rPr>
        <w:t>申请人须就《报价单》</w:t>
      </w:r>
      <w:r>
        <w:rPr>
          <w:rFonts w:hint="eastAsia" w:ascii="楷体" w:hAnsi="楷体" w:eastAsia="楷体" w:cs="楷体"/>
          <w:color w:val="000000"/>
          <w:kern w:val="0"/>
          <w:sz w:val="32"/>
          <w:szCs w:val="32"/>
          <w:u w:val="single"/>
          <w:lang w:eastAsia="zh-CN"/>
        </w:rPr>
        <w:t>（</w:t>
      </w:r>
      <w:r>
        <w:rPr>
          <w:rFonts w:hint="eastAsia" w:ascii="楷体" w:hAnsi="楷体" w:eastAsia="楷体" w:cs="楷体"/>
          <w:color w:val="000000"/>
          <w:kern w:val="0"/>
          <w:sz w:val="32"/>
          <w:szCs w:val="32"/>
          <w:u w:val="single"/>
          <w:lang w:val="en-US" w:eastAsia="zh-CN"/>
        </w:rPr>
        <w:t>见附件</w:t>
      </w:r>
      <w:r>
        <w:rPr>
          <w:rFonts w:hint="eastAsia" w:ascii="楷体" w:hAnsi="楷体" w:eastAsia="楷体" w:cs="楷体"/>
          <w:color w:val="000000"/>
          <w:kern w:val="0"/>
          <w:sz w:val="32"/>
          <w:szCs w:val="32"/>
          <w:u w:val="single"/>
          <w:lang w:eastAsia="zh-CN"/>
        </w:rPr>
        <w:t>）</w:t>
      </w:r>
      <w:r>
        <w:rPr>
          <w:rFonts w:hint="eastAsia" w:ascii="仿宋_GB2312" w:hAnsi="宋体" w:eastAsia="仿宋_GB2312" w:cs="宋体"/>
          <w:color w:val="000000"/>
          <w:kern w:val="0"/>
          <w:sz w:val="32"/>
          <w:szCs w:val="32"/>
          <w:lang w:val="en-US" w:eastAsia="zh-CN"/>
        </w:rPr>
        <w:t>的所有货物和服务内容作唯一完整报价，报价已</w:t>
      </w:r>
      <w:r>
        <w:rPr>
          <w:rFonts w:hint="eastAsia" w:ascii="仿宋_GB2312" w:hAnsi="宋体" w:eastAsia="仿宋_GB2312" w:cs="宋体"/>
          <w:color w:val="000000"/>
          <w:kern w:val="0"/>
          <w:sz w:val="32"/>
          <w:szCs w:val="32"/>
        </w:rPr>
        <w:t>包含清单相关车辆维修服务的成本费、运费、保修期内的维修费、往返费用、所有价内价外税费、合理利润及其他各种的一切费用；</w:t>
      </w:r>
      <w:r>
        <w:rPr>
          <w:rFonts w:hint="eastAsia" w:ascii="仿宋_GB2312" w:hAnsi="宋体" w:eastAsia="仿宋_GB2312" w:cs="宋体"/>
          <w:color w:val="000000"/>
          <w:kern w:val="0"/>
          <w:sz w:val="32"/>
          <w:szCs w:val="32"/>
          <w:lang w:val="en-US" w:eastAsia="zh-CN"/>
        </w:rPr>
        <w:t>所报价格单价将作为供应合作期供货产品和服务的最高限价；报价明显低于其他申请人30%的，采购小组将有权要求申请人作出可行性澄清说明，或判定为废标。</w:t>
      </w:r>
      <w:r>
        <w:rPr>
          <w:rFonts w:hint="eastAsia" w:ascii="仿宋_GB2312" w:hAnsi="宋体" w:eastAsia="仿宋_GB2312" w:cs="宋体"/>
          <w:color w:val="000000"/>
          <w:kern w:val="0"/>
          <w:sz w:val="32"/>
          <w:szCs w:val="32"/>
        </w:rPr>
        <w:t>如有优惠条款，应在投标</w:t>
      </w:r>
      <w:r>
        <w:rPr>
          <w:rFonts w:hint="eastAsia" w:ascii="仿宋_GB2312" w:hAnsi="宋体" w:eastAsia="仿宋_GB2312" w:cs="宋体"/>
          <w:color w:val="000000"/>
          <w:kern w:val="0"/>
          <w:sz w:val="32"/>
          <w:szCs w:val="32"/>
          <w:lang w:val="en-US" w:eastAsia="zh-CN"/>
        </w:rPr>
        <w:t>文</w:t>
      </w:r>
      <w:r>
        <w:rPr>
          <w:rFonts w:hint="eastAsia" w:ascii="仿宋_GB2312" w:hAnsi="宋体" w:eastAsia="仿宋_GB2312" w:cs="宋体"/>
          <w:color w:val="000000"/>
          <w:kern w:val="0"/>
          <w:sz w:val="32"/>
          <w:szCs w:val="32"/>
        </w:rPr>
        <w:t>件里注明，不接受开标后的任何形式的优惠说明</w:t>
      </w:r>
      <w:r>
        <w:rPr>
          <w:rFonts w:hint="eastAsia" w:ascii="仿宋_GB2312" w:hAnsi="宋体" w:eastAsia="仿宋_GB2312" w:cs="宋体"/>
          <w:color w:val="000000"/>
          <w:kern w:val="0"/>
          <w:sz w:val="32"/>
          <w:szCs w:val="32"/>
          <w:lang w:eastAsia="zh-CN"/>
        </w:rPr>
        <w:t>。</w:t>
      </w:r>
    </w:p>
    <w:p>
      <w:pPr>
        <w:widowControl/>
        <w:shd w:val="clear" w:color="auto" w:fill="FFFFFF"/>
        <w:autoSpaceDE w:val="0"/>
        <w:spacing w:line="600" w:lineRule="exact"/>
        <w:ind w:firstLine="660"/>
        <w:jc w:val="left"/>
        <w:rPr>
          <w:rFonts w:hint="eastAsia" w:ascii="宋体" w:hAnsi="宋体"/>
          <w:color w:val="464646"/>
          <w:kern w:val="0"/>
          <w:sz w:val="32"/>
          <w:szCs w:val="32"/>
        </w:rPr>
      </w:pPr>
      <w:r>
        <w:rPr>
          <w:rFonts w:hint="eastAsia" w:ascii="黑体" w:hAnsi="黑体" w:eastAsia="黑体" w:cs="宋体"/>
          <w:color w:val="464646"/>
          <w:kern w:val="0"/>
          <w:sz w:val="32"/>
          <w:szCs w:val="32"/>
        </w:rPr>
        <w:t>三、保养维护和检修项目要求</w:t>
      </w:r>
    </w:p>
    <w:p>
      <w:pPr>
        <w:widowControl/>
        <w:shd w:val="clear" w:color="auto" w:fill="FFFFFF"/>
        <w:autoSpaceDE w:val="0"/>
        <w:spacing w:line="580" w:lineRule="exact"/>
        <w:ind w:firstLine="646"/>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1.</w:t>
      </w:r>
      <w:r>
        <w:rPr>
          <w:rFonts w:hint="eastAsia" w:ascii="微软雅黑" w:eastAsia="微软雅黑"/>
          <w:sz w:val="32"/>
          <w:szCs w:val="32"/>
        </w:rPr>
        <w:t xml:space="preserve"> 车辆品牌</w:t>
      </w:r>
      <w:r>
        <w:rPr>
          <w:rFonts w:hint="eastAsia" w:ascii="微软雅黑" w:eastAsia="微软雅黑"/>
          <w:sz w:val="32"/>
          <w:szCs w:val="32"/>
          <w:lang w:val="en-US" w:eastAsia="zh-CN"/>
        </w:rPr>
        <w:t>为</w:t>
      </w:r>
      <w:r>
        <w:rPr>
          <w:rFonts w:hint="eastAsia" w:ascii="微软雅黑" w:eastAsia="微软雅黑"/>
          <w:sz w:val="32"/>
          <w:szCs w:val="32"/>
        </w:rPr>
        <w:t>丰田凯美瑞、大众速腾，所需配件</w:t>
      </w:r>
      <w:r>
        <w:rPr>
          <w:rFonts w:hint="eastAsia" w:ascii="仿宋_GB2312" w:hAnsi="宋体" w:eastAsia="仿宋_GB2312" w:cs="宋体"/>
          <w:color w:val="000000"/>
          <w:kern w:val="0"/>
          <w:sz w:val="32"/>
          <w:szCs w:val="32"/>
        </w:rPr>
        <w:t>必须是全新未拆封原装正品；</w:t>
      </w:r>
      <w:r>
        <w:rPr>
          <w:rFonts w:hint="eastAsia" w:ascii="宋体" w:hAnsi="宋体"/>
          <w:color w:val="464646"/>
          <w:kern w:val="0"/>
          <w:sz w:val="32"/>
          <w:szCs w:val="32"/>
        </w:rPr>
        <w:t xml:space="preserve"> </w:t>
      </w:r>
    </w:p>
    <w:p>
      <w:pPr>
        <w:autoSpaceDE w:val="0"/>
        <w:spacing w:line="520" w:lineRule="exact"/>
        <w:ind w:firstLine="640" w:firstLineChars="200"/>
        <w:rPr>
          <w:rFonts w:hint="eastAsia" w:ascii="微软雅黑" w:eastAsia="微软雅黑"/>
          <w:sz w:val="32"/>
          <w:szCs w:val="32"/>
        </w:rPr>
      </w:pPr>
      <w:r>
        <w:rPr>
          <w:rFonts w:hint="eastAsia" w:ascii="微软雅黑" w:eastAsia="微软雅黑"/>
          <w:sz w:val="32"/>
          <w:szCs w:val="32"/>
        </w:rPr>
        <w:t>2.维护和检修范围：包括整车修理、总成修理、二级维护、整车及各级维护和小修、保养和内饰工作（详见附件</w:t>
      </w:r>
      <w:r>
        <w:rPr>
          <w:rFonts w:hint="eastAsia" w:ascii="微软雅黑" w:eastAsia="微软雅黑"/>
          <w:sz w:val="32"/>
          <w:szCs w:val="32"/>
          <w:lang w:val="en-US" w:eastAsia="zh-CN"/>
        </w:rPr>
        <w:t>1</w:t>
      </w:r>
      <w:r>
        <w:rPr>
          <w:rFonts w:hint="eastAsia" w:ascii="微软雅黑" w:eastAsia="微软雅黑"/>
          <w:sz w:val="32"/>
          <w:szCs w:val="32"/>
        </w:rPr>
        <w:t>）</w:t>
      </w:r>
      <w:r>
        <w:rPr>
          <w:rFonts w:hint="eastAsia" w:ascii="微软雅黑" w:eastAsia="微软雅黑"/>
          <w:sz w:val="32"/>
          <w:szCs w:val="32"/>
          <w:lang w:eastAsia="zh-CN"/>
        </w:rPr>
        <w:t>。</w:t>
      </w:r>
      <w:r>
        <w:rPr>
          <w:rFonts w:hint="eastAsia" w:ascii="微软雅黑" w:eastAsia="微软雅黑"/>
          <w:sz w:val="32"/>
          <w:szCs w:val="32"/>
        </w:rPr>
        <w:t>以上维修项目在</w:t>
      </w:r>
      <w:r>
        <w:rPr>
          <w:rFonts w:hint="eastAsia" w:ascii="微软雅黑" w:eastAsia="微软雅黑"/>
          <w:sz w:val="32"/>
          <w:szCs w:val="32"/>
          <w:lang w:val="en-US" w:eastAsia="zh-CN"/>
        </w:rPr>
        <w:t>报价</w:t>
      </w:r>
      <w:r>
        <w:rPr>
          <w:rFonts w:hint="eastAsia" w:ascii="微软雅黑" w:eastAsia="微软雅黑"/>
          <w:sz w:val="32"/>
          <w:szCs w:val="32"/>
        </w:rPr>
        <w:t>时如有工时费用请一并提交工时费用明细表</w:t>
      </w:r>
      <w:r>
        <w:rPr>
          <w:rFonts w:hint="eastAsia" w:ascii="微软雅黑" w:eastAsia="微软雅黑"/>
          <w:sz w:val="32"/>
          <w:szCs w:val="32"/>
          <w:u w:val="single"/>
          <w:lang w:eastAsia="zh-CN"/>
        </w:rPr>
        <w:t>（</w:t>
      </w:r>
      <w:r>
        <w:rPr>
          <w:rFonts w:hint="eastAsia" w:ascii="微软雅黑" w:eastAsia="微软雅黑"/>
          <w:sz w:val="32"/>
          <w:szCs w:val="32"/>
          <w:u w:val="single"/>
          <w:lang w:val="en-US" w:eastAsia="zh-CN"/>
        </w:rPr>
        <w:t>见附件2</w:t>
      </w:r>
      <w:r>
        <w:rPr>
          <w:rFonts w:hint="eastAsia" w:ascii="微软雅黑" w:eastAsia="微软雅黑"/>
          <w:sz w:val="32"/>
          <w:szCs w:val="32"/>
          <w:u w:val="single"/>
          <w:lang w:eastAsia="zh-CN"/>
        </w:rPr>
        <w:t>）</w:t>
      </w:r>
      <w:r>
        <w:rPr>
          <w:rFonts w:hint="eastAsia" w:ascii="微软雅黑" w:eastAsia="微软雅黑"/>
          <w:sz w:val="32"/>
          <w:szCs w:val="32"/>
        </w:rPr>
        <w:t>，并免费提供洗车、救援、搭火、充电、检测服务等。</w:t>
      </w:r>
    </w:p>
    <w:p>
      <w:pPr>
        <w:widowControl/>
        <w:shd w:val="clear" w:color="auto" w:fill="FFFFFF"/>
        <w:autoSpaceDE w:val="0"/>
        <w:spacing w:line="580" w:lineRule="exact"/>
        <w:ind w:firstLine="646"/>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3.维修更换配件质保期内出现问题，免费更换配件；</w:t>
      </w:r>
    </w:p>
    <w:p>
      <w:pPr>
        <w:widowControl/>
        <w:shd w:val="clear" w:color="auto" w:fill="FFFFFF"/>
        <w:autoSpaceDE w:val="0"/>
        <w:spacing w:line="580" w:lineRule="exact"/>
        <w:ind w:firstLine="646"/>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rPr>
        <w:t>4.维修或更换车辆配件一年内多次频繁地出现同类故障，只结算一次，并向校办公室提供书面资料说明情况；</w:t>
      </w:r>
    </w:p>
    <w:p>
      <w:pPr>
        <w:widowControl/>
        <w:shd w:val="clear" w:color="auto" w:fill="FFFFFF"/>
        <w:autoSpaceDE w:val="0"/>
        <w:spacing w:line="580" w:lineRule="exact"/>
        <w:ind w:firstLine="646"/>
        <w:jc w:val="left"/>
        <w:rPr>
          <w:rFonts w:hint="eastAsia" w:ascii="宋体" w:hAnsi="宋体" w:eastAsia="仿宋_GB2312" w:cs="宋体"/>
          <w:color w:val="464646"/>
          <w:kern w:val="0"/>
          <w:sz w:val="32"/>
          <w:szCs w:val="32"/>
        </w:rPr>
      </w:pPr>
      <w:r>
        <w:rPr>
          <w:rFonts w:hint="eastAsia" w:ascii="仿宋_GB2312" w:hAnsi="宋体" w:eastAsia="仿宋_GB2312" w:cs="宋体"/>
          <w:color w:val="000000"/>
          <w:kern w:val="0"/>
          <w:sz w:val="32"/>
          <w:szCs w:val="32"/>
        </w:rPr>
        <w:t>5.符合国家相关标准要求，不得提供三无产品。</w:t>
      </w:r>
    </w:p>
    <w:p>
      <w:pPr>
        <w:widowControl/>
        <w:shd w:val="clear" w:color="auto" w:fill="FFFFFF"/>
        <w:autoSpaceDE w:val="0"/>
        <w:spacing w:line="580" w:lineRule="exact"/>
        <w:ind w:firstLine="646"/>
        <w:jc w:val="left"/>
        <w:rPr>
          <w:rFonts w:hint="eastAsia" w:ascii="宋体" w:hAnsi="宋体"/>
          <w:color w:val="464646"/>
          <w:kern w:val="0"/>
          <w:sz w:val="32"/>
          <w:szCs w:val="32"/>
        </w:rPr>
      </w:pPr>
      <w:r>
        <w:rPr>
          <w:rFonts w:hint="eastAsia" w:ascii="黑体" w:hAnsi="黑体" w:eastAsia="黑体" w:cs="宋体"/>
          <w:color w:val="000000"/>
          <w:kern w:val="0"/>
          <w:sz w:val="32"/>
          <w:szCs w:val="32"/>
        </w:rPr>
        <w:t>四、服务要求</w:t>
      </w:r>
    </w:p>
    <w:p>
      <w:pPr>
        <w:widowControl/>
        <w:shd w:val="clear" w:color="auto" w:fill="FFFFFF"/>
        <w:autoSpaceDE w:val="0"/>
        <w:spacing w:line="580" w:lineRule="exact"/>
        <w:ind w:firstLine="646"/>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1.按校方要求</w:t>
      </w:r>
      <w:r>
        <w:rPr>
          <w:rFonts w:hint="eastAsia" w:ascii="仿宋_GB2312" w:hAnsi="宋体" w:eastAsia="仿宋_GB2312" w:cs="宋体"/>
          <w:color w:val="000000"/>
          <w:kern w:val="0"/>
          <w:sz w:val="32"/>
          <w:szCs w:val="32"/>
          <w:lang w:val="en-US" w:eastAsia="zh-CN"/>
        </w:rPr>
        <w:t>做好</w:t>
      </w:r>
      <w:r>
        <w:rPr>
          <w:rFonts w:hint="eastAsia" w:ascii="仿宋_GB2312" w:hAnsi="宋体" w:eastAsia="仿宋_GB2312" w:cs="宋体"/>
          <w:color w:val="000000"/>
          <w:kern w:val="0"/>
          <w:sz w:val="32"/>
          <w:szCs w:val="32"/>
        </w:rPr>
        <w:t>公车保养维护和检修服务，做到态度热情</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随到随修；</w:t>
      </w:r>
    </w:p>
    <w:p>
      <w:pPr>
        <w:widowControl/>
        <w:shd w:val="clear" w:color="auto" w:fill="FFFFFF"/>
        <w:autoSpaceDE w:val="0"/>
        <w:spacing w:line="580" w:lineRule="exact"/>
        <w:ind w:firstLine="646"/>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 中标方掌握的涉及校方的任何信息不得向第三方公开和披露或以其他方式使用，如发现，直接取消中标资格，并保留追究法律责任的权力；</w:t>
      </w:r>
    </w:p>
    <w:p>
      <w:pPr>
        <w:widowControl/>
        <w:shd w:val="clear" w:color="auto" w:fill="FFFFFF"/>
        <w:autoSpaceDE w:val="0"/>
        <w:spacing w:line="580" w:lineRule="exact"/>
        <w:ind w:firstLine="646"/>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3.中标方上门维护</w:t>
      </w:r>
      <w:r>
        <w:rPr>
          <w:rFonts w:hint="eastAsia" w:ascii="仿宋_GB2312" w:hAnsi="宋体" w:eastAsia="仿宋_GB2312" w:cs="宋体"/>
          <w:color w:val="000000"/>
          <w:kern w:val="0"/>
          <w:sz w:val="32"/>
          <w:szCs w:val="32"/>
          <w:lang w:eastAsia="zh-CN"/>
        </w:rPr>
        <w:t>车辆时，维护</w:t>
      </w:r>
      <w:r>
        <w:rPr>
          <w:rFonts w:hint="eastAsia" w:ascii="仿宋_GB2312" w:hAnsi="宋体" w:eastAsia="仿宋_GB2312" w:cs="宋体"/>
          <w:color w:val="000000"/>
          <w:kern w:val="0"/>
          <w:sz w:val="32"/>
          <w:szCs w:val="32"/>
        </w:rPr>
        <w:t>人员的交通、就餐、医疗、工伤、意外保险等问题由中标方自行解决，与校方无关。</w:t>
      </w:r>
    </w:p>
    <w:p>
      <w:pPr>
        <w:widowControl/>
        <w:shd w:val="clear" w:color="auto" w:fill="FFFFFF"/>
        <w:autoSpaceDE w:val="0"/>
        <w:spacing w:line="580" w:lineRule="exact"/>
        <w:ind w:firstLine="646"/>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如因申请人提供的配件按质量问题造成我校公车出现故障或者损坏，由申请人承担由此带来的一切损失，并保留追究法律责任的权力。</w:t>
      </w:r>
    </w:p>
    <w:p>
      <w:pPr>
        <w:widowControl/>
        <w:shd w:val="clear" w:color="auto" w:fill="FFFFFF"/>
        <w:autoSpaceDE w:val="0"/>
        <w:spacing w:line="580" w:lineRule="exact"/>
        <w:ind w:firstLine="646"/>
        <w:jc w:val="left"/>
        <w:rPr>
          <w:rFonts w:hint="eastAsia" w:ascii="宋体" w:hAnsi="宋体"/>
          <w:color w:val="464646"/>
          <w:kern w:val="0"/>
          <w:sz w:val="32"/>
          <w:szCs w:val="32"/>
        </w:rPr>
      </w:pPr>
      <w:r>
        <w:rPr>
          <w:rFonts w:hint="eastAsia" w:ascii="黑体" w:hAnsi="黑体" w:eastAsia="黑体" w:cs="宋体"/>
          <w:color w:val="000000"/>
          <w:kern w:val="0"/>
          <w:sz w:val="32"/>
          <w:szCs w:val="32"/>
        </w:rPr>
        <w:t>五、服务周期</w:t>
      </w:r>
    </w:p>
    <w:p>
      <w:pPr>
        <w:widowControl/>
        <w:shd w:val="clear" w:color="auto" w:fill="FFFFFF"/>
        <w:spacing w:line="570" w:lineRule="atLeast"/>
        <w:ind w:firstLine="645"/>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服务周期为三年，但每年度签订一次合同，每年度末对供应商进行评估考核，视评估考核结果决定是否签订下一年度合同。</w:t>
      </w:r>
    </w:p>
    <w:p>
      <w:pPr>
        <w:widowControl/>
        <w:shd w:val="clear" w:color="auto" w:fill="FFFFFF"/>
        <w:autoSpaceDE w:val="0"/>
        <w:spacing w:line="600" w:lineRule="exact"/>
        <w:ind w:firstLine="645"/>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w:t>
      </w:r>
      <w:r>
        <w:rPr>
          <w:rFonts w:hint="eastAsia" w:ascii="黑体" w:hAnsi="黑体" w:eastAsia="黑体" w:cs="宋体"/>
          <w:color w:val="000000"/>
          <w:kern w:val="0"/>
          <w:sz w:val="32"/>
          <w:szCs w:val="32"/>
          <w:lang w:val="en-US" w:eastAsia="zh-CN"/>
        </w:rPr>
        <w:t>评审规则</w:t>
      </w:r>
    </w:p>
    <w:p>
      <w:pPr>
        <w:widowControl/>
        <w:shd w:val="clear" w:color="auto" w:fill="FFFFFF"/>
        <w:spacing w:line="570" w:lineRule="atLeast"/>
        <w:ind w:firstLine="645"/>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1.在严格审查申请人资质条件及评估服务承诺的基础上，《报价单》中全部产品的综合总价报价最低且符合相关规定的推选为中标单位。</w:t>
      </w:r>
    </w:p>
    <w:p>
      <w:pPr>
        <w:widowControl/>
        <w:shd w:val="clear" w:color="auto" w:fill="FFFFFF"/>
        <w:spacing w:line="570" w:lineRule="atLeast"/>
        <w:ind w:firstLine="645"/>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2.潜在供应商申请人报名达到3家（含）以上达到开标条件，未达到开标条件的将按规定重新组织公开采购。</w:t>
      </w:r>
    </w:p>
    <w:p>
      <w:pPr>
        <w:widowControl/>
        <w:shd w:val="clear" w:color="auto" w:fill="FFFFFF"/>
        <w:autoSpaceDE w:val="0"/>
        <w:spacing w:line="600" w:lineRule="exact"/>
        <w:ind w:firstLine="645"/>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七、</w:t>
      </w:r>
      <w:r>
        <w:rPr>
          <w:rFonts w:hint="eastAsia" w:ascii="黑体" w:hAnsi="黑体" w:eastAsia="黑体" w:cs="宋体"/>
          <w:color w:val="000000"/>
          <w:kern w:val="0"/>
          <w:sz w:val="32"/>
          <w:szCs w:val="32"/>
        </w:rPr>
        <w:t>报名要求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1.报名资料（须提交并不局限于以下证明材料）：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）营业执照</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原件</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（2）交验身份证原件及复印件（如非法定代表人本人递交材料请出示法定代表人委托书原件）；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）参加本次项目前3年内在经营活动中没有重大违法</w:t>
      </w:r>
      <w:r>
        <w:rPr>
          <w:rFonts w:hint="eastAsia" w:ascii="仿宋_GB2312" w:hAnsi="宋体" w:eastAsia="仿宋_GB2312" w:cs="宋体"/>
          <w:color w:val="000000"/>
          <w:kern w:val="0"/>
          <w:sz w:val="32"/>
          <w:szCs w:val="32"/>
          <w:lang w:val="en-US" w:eastAsia="zh-CN"/>
        </w:rPr>
        <w:t>及失信</w:t>
      </w:r>
      <w:r>
        <w:rPr>
          <w:rFonts w:hint="eastAsia" w:ascii="仿宋_GB2312" w:hAnsi="宋体" w:eastAsia="仿宋_GB2312" w:cs="宋体"/>
          <w:color w:val="000000"/>
          <w:kern w:val="0"/>
          <w:sz w:val="32"/>
          <w:szCs w:val="32"/>
        </w:rPr>
        <w:t>记录的书面声明；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）业绩介绍；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）报价单（一式三份加盖公章）</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以上材料报名时需提供按序装订复印件壹份，复印件加盖单位公章，全部密封报送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未按要求密封的报名资料不予接收。提交的材料须真实、有效、完整，材料中出现虚假、错误信息等所带来的后果由</w:t>
      </w:r>
      <w:r>
        <w:rPr>
          <w:rFonts w:hint="eastAsia" w:ascii="仿宋_GB2312" w:hAnsi="宋体" w:eastAsia="仿宋_GB2312" w:cs="宋体"/>
          <w:color w:val="000000"/>
          <w:kern w:val="0"/>
          <w:sz w:val="32"/>
          <w:szCs w:val="32"/>
          <w:lang w:val="en-US" w:eastAsia="zh-CN"/>
        </w:rPr>
        <w:t>申请人</w:t>
      </w:r>
      <w:r>
        <w:rPr>
          <w:rFonts w:hint="eastAsia" w:ascii="仿宋_GB2312" w:hAnsi="宋体" w:eastAsia="仿宋_GB2312" w:cs="宋体"/>
          <w:color w:val="000000"/>
          <w:kern w:val="0"/>
          <w:sz w:val="32"/>
          <w:szCs w:val="32"/>
        </w:rPr>
        <w:t>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2.报名时间：2024年</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26</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日，上午</w:t>
      </w:r>
      <w:r>
        <w:rPr>
          <w:rFonts w:hint="eastAsia" w:ascii="仿宋_GB2312" w:hAnsi="宋体" w:eastAsia="仿宋_GB2312" w:cs="宋体"/>
          <w:color w:val="000000"/>
          <w:kern w:val="0"/>
          <w:sz w:val="32"/>
          <w:szCs w:val="32"/>
          <w:lang w:val="en-US" w:eastAsia="zh-CN"/>
        </w:rPr>
        <w:t>8：30-11：00</w:t>
      </w:r>
      <w:r>
        <w:rPr>
          <w:rFonts w:hint="eastAsia" w:ascii="仿宋_GB2312" w:hAnsi="宋体" w:eastAsia="仿宋_GB2312" w:cs="宋体"/>
          <w:color w:val="000000"/>
          <w:kern w:val="0"/>
          <w:sz w:val="32"/>
          <w:szCs w:val="32"/>
        </w:rPr>
        <w:t>，下午</w:t>
      </w:r>
      <w:r>
        <w:rPr>
          <w:rFonts w:hint="eastAsia" w:ascii="仿宋_GB2312" w:hAnsi="宋体" w:eastAsia="仿宋_GB2312" w:cs="宋体"/>
          <w:color w:val="000000"/>
          <w:kern w:val="0"/>
          <w:sz w:val="32"/>
          <w:szCs w:val="32"/>
          <w:lang w:val="en-US" w:eastAsia="zh-CN"/>
        </w:rPr>
        <w:t>15：00-17：00</w:t>
      </w:r>
      <w:r>
        <w:rPr>
          <w:rFonts w:hint="eastAsia" w:ascii="仿宋_GB2312" w:hAnsi="宋体"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3.报名地点：中共漯河市委党校</w:t>
      </w:r>
      <w:r>
        <w:rPr>
          <w:rFonts w:hint="eastAsia" w:ascii="仿宋_GB2312" w:hAnsi="宋体" w:eastAsia="仿宋_GB2312" w:cs="宋体"/>
          <w:color w:val="000000"/>
          <w:kern w:val="0"/>
          <w:sz w:val="32"/>
          <w:szCs w:val="32"/>
          <w:lang w:val="en-US" w:eastAsia="zh-CN"/>
        </w:rPr>
        <w:t>综合</w:t>
      </w:r>
      <w:r>
        <w:rPr>
          <w:rFonts w:hint="eastAsia" w:ascii="仿宋_GB2312" w:hAnsi="宋体" w:eastAsia="仿宋_GB2312" w:cs="宋体"/>
          <w:color w:val="000000"/>
          <w:kern w:val="0"/>
          <w:sz w:val="32"/>
          <w:szCs w:val="32"/>
        </w:rPr>
        <w:t>楼225房间，联系人：</w:t>
      </w:r>
      <w:r>
        <w:rPr>
          <w:rFonts w:hint="eastAsia" w:ascii="仿宋_GB2312" w:hAnsi="宋体" w:eastAsia="仿宋_GB2312" w:cs="宋体"/>
          <w:color w:val="000000"/>
          <w:kern w:val="0"/>
          <w:sz w:val="32"/>
          <w:szCs w:val="32"/>
          <w:lang w:val="en-US" w:eastAsia="zh-CN"/>
        </w:rPr>
        <w:t>王老师</w:t>
      </w:r>
      <w:r>
        <w:rPr>
          <w:rFonts w:hint="eastAsia" w:ascii="仿宋_GB2312" w:hAnsi="宋体" w:eastAsia="仿宋_GB2312" w:cs="宋体"/>
          <w:color w:val="000000"/>
          <w:kern w:val="0"/>
          <w:sz w:val="32"/>
          <w:szCs w:val="32"/>
        </w:rPr>
        <w:t>，联系方式：0395-3511698。</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4.注意事项：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递交</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视为报名，</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提交后不予退还。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2）申请人报名即视为已完全接受并认可本公告所有约定内容，对约定内容存疑但又提交报价单的，所导致的任何后果均由申请人自行承担，校方不接受事后任何质疑。</w:t>
      </w:r>
    </w:p>
    <w:p>
      <w:pPr>
        <w:widowControl/>
        <w:shd w:val="clear" w:color="auto" w:fill="FFFFFF"/>
        <w:autoSpaceDE w:val="0"/>
        <w:spacing w:line="600" w:lineRule="exact"/>
        <w:ind w:firstLine="555"/>
        <w:jc w:val="left"/>
        <w:rPr>
          <w:rFonts w:hint="eastAsia" w:ascii="宋体" w:hAnsi="宋体"/>
          <w:color w:val="464646"/>
          <w:kern w:val="0"/>
          <w:sz w:val="32"/>
          <w:szCs w:val="32"/>
        </w:rPr>
      </w:pPr>
      <w:r>
        <w:rPr>
          <w:rFonts w:hint="eastAsia" w:ascii="仿宋_GB2312" w:hAnsi="宋体" w:eastAsia="仿宋_GB2312" w:cs="宋体"/>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本公告内容由</w:t>
      </w:r>
      <w:r>
        <w:rPr>
          <w:rFonts w:hint="eastAsia" w:ascii="仿宋_GB2312" w:hAnsi="宋体" w:eastAsia="仿宋_GB2312" w:cs="宋体"/>
          <w:color w:val="000000"/>
          <w:kern w:val="0"/>
          <w:sz w:val="32"/>
          <w:szCs w:val="32"/>
          <w:lang w:val="en-US" w:eastAsia="zh-CN"/>
        </w:rPr>
        <w:t>中共漯河市委党校采购办</w:t>
      </w:r>
      <w:r>
        <w:rPr>
          <w:rFonts w:hint="default" w:ascii="仿宋_GB2312" w:hAnsi="宋体" w:eastAsia="仿宋_GB2312" w:cs="宋体"/>
          <w:color w:val="000000"/>
          <w:kern w:val="0"/>
          <w:sz w:val="32"/>
          <w:szCs w:val="32"/>
          <w:lang w:val="en-US" w:eastAsia="zh-CN"/>
        </w:rPr>
        <w:t>负责解释，不负责解释未中标原因。</w:t>
      </w:r>
    </w:p>
    <w:p>
      <w:pPr>
        <w:widowControl/>
        <w:shd w:val="clear" w:color="auto" w:fill="FFFFFF"/>
        <w:autoSpaceDE w:val="0"/>
        <w:spacing w:line="600" w:lineRule="exact"/>
        <w:jc w:val="left"/>
        <w:rPr>
          <w:rFonts w:hint="eastAsia" w:ascii="宋体" w:hAnsi="宋体"/>
          <w:color w:val="464646"/>
          <w:kern w:val="0"/>
          <w:sz w:val="32"/>
          <w:szCs w:val="32"/>
        </w:rPr>
      </w:pPr>
      <w:r>
        <w:rPr>
          <w:rFonts w:hint="eastAsia" w:ascii="宋体" w:hAnsi="宋体"/>
          <w:color w:val="464646"/>
          <w:kern w:val="0"/>
          <w:sz w:val="32"/>
          <w:szCs w:val="32"/>
        </w:rPr>
        <w:t xml:space="preserve"> </w:t>
      </w:r>
    </w:p>
    <w:p>
      <w:pPr>
        <w:widowControl/>
        <w:shd w:val="clear" w:color="auto" w:fill="FFFFFF"/>
        <w:autoSpaceDE w:val="0"/>
        <w:spacing w:line="600" w:lineRule="exact"/>
        <w:ind w:firstLine="555"/>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464646"/>
          <w:kern w:val="0"/>
          <w:sz w:val="32"/>
          <w:szCs w:val="32"/>
        </w:rPr>
        <w:t>附件：</w:t>
      </w:r>
      <w:r>
        <w:rPr>
          <w:rFonts w:hint="eastAsia" w:ascii="仿宋_GB2312" w:hAnsi="宋体" w:eastAsia="仿宋_GB2312" w:cs="宋体"/>
          <w:color w:val="000000"/>
          <w:kern w:val="0"/>
          <w:sz w:val="32"/>
          <w:szCs w:val="32"/>
          <w:lang w:val="en-US" w:eastAsia="zh-CN"/>
        </w:rPr>
        <w:t>1.公车定点维修保养项目报价单</w:t>
      </w:r>
    </w:p>
    <w:p>
      <w:pPr>
        <w:widowControl/>
        <w:shd w:val="clear" w:color="auto" w:fill="FFFFFF"/>
        <w:autoSpaceDE w:val="0"/>
        <w:spacing w:line="600" w:lineRule="exact"/>
        <w:ind w:firstLine="555"/>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2.公车定点维修保养项目工时费报价单</w:t>
      </w:r>
    </w:p>
    <w:p>
      <w:pPr>
        <w:widowControl/>
        <w:shd w:val="clear" w:color="auto" w:fill="FFFFFF"/>
        <w:autoSpaceDE w:val="0"/>
        <w:spacing w:line="600" w:lineRule="exact"/>
        <w:jc w:val="left"/>
        <w:rPr>
          <w:rFonts w:hint="eastAsia" w:ascii="宋体" w:hAnsi="宋体"/>
          <w:color w:val="464646"/>
          <w:kern w:val="0"/>
          <w:sz w:val="32"/>
          <w:szCs w:val="32"/>
        </w:rPr>
      </w:pPr>
      <w:r>
        <w:rPr>
          <w:rFonts w:hint="eastAsia" w:ascii="宋体" w:hAnsi="宋体"/>
          <w:color w:val="464646"/>
          <w:kern w:val="0"/>
          <w:sz w:val="32"/>
          <w:szCs w:val="32"/>
        </w:rPr>
        <w:t xml:space="preserve"> </w:t>
      </w:r>
    </w:p>
    <w:p>
      <w:pPr>
        <w:widowControl/>
        <w:shd w:val="clear" w:color="auto" w:fill="FFFFFF"/>
        <w:autoSpaceDE w:val="0"/>
        <w:spacing w:line="600" w:lineRule="exact"/>
        <w:ind w:firstLine="645"/>
        <w:jc w:val="left"/>
        <w:rPr>
          <w:rFonts w:hint="eastAsia" w:ascii="仿宋_GB2312" w:hAnsi="宋体" w:eastAsia="仿宋_GB2312" w:cs="宋体"/>
          <w:color w:val="464646"/>
          <w:kern w:val="0"/>
          <w:sz w:val="32"/>
          <w:szCs w:val="32"/>
        </w:rPr>
      </w:pPr>
      <w:r>
        <w:rPr>
          <w:rFonts w:hint="eastAsia" w:ascii="仿宋_GB2312" w:hAnsi="宋体" w:eastAsia="仿宋_GB2312" w:cs="宋体"/>
          <w:color w:val="464646"/>
          <w:kern w:val="0"/>
          <w:sz w:val="32"/>
          <w:szCs w:val="32"/>
        </w:rPr>
        <w:t xml:space="preserve">                       中共漯河市委党校</w:t>
      </w:r>
    </w:p>
    <w:p>
      <w:pPr>
        <w:widowControl/>
        <w:shd w:val="clear" w:color="auto" w:fill="FFFFFF"/>
        <w:autoSpaceDE w:val="0"/>
        <w:spacing w:line="600" w:lineRule="exact"/>
        <w:ind w:firstLine="645"/>
        <w:jc w:val="left"/>
        <w:rPr>
          <w:rFonts w:hint="eastAsia" w:ascii="仿宋_GB2312" w:hAnsi="宋体" w:eastAsia="仿宋_GB2312" w:cs="宋体"/>
          <w:color w:val="464646"/>
          <w:kern w:val="0"/>
          <w:sz w:val="32"/>
          <w:szCs w:val="32"/>
        </w:rPr>
      </w:pPr>
      <w:r>
        <w:rPr>
          <w:rFonts w:hint="eastAsia" w:ascii="宋体" w:hAnsi="宋体" w:cs="宋体"/>
          <w:color w:val="464646"/>
          <w:kern w:val="0"/>
          <w:sz w:val="32"/>
          <w:szCs w:val="32"/>
        </w:rPr>
        <w:t xml:space="preserve">                         </w:t>
      </w:r>
      <w:r>
        <w:rPr>
          <w:rFonts w:hint="eastAsia" w:ascii="仿宋_GB2312" w:hAnsi="宋体" w:eastAsia="仿宋_GB2312" w:cs="宋体"/>
          <w:color w:val="464646"/>
          <w:kern w:val="0"/>
          <w:sz w:val="32"/>
          <w:szCs w:val="32"/>
        </w:rPr>
        <w:t>2024年</w:t>
      </w:r>
      <w:r>
        <w:rPr>
          <w:rFonts w:hint="eastAsia" w:ascii="仿宋_GB2312" w:hAnsi="宋体" w:eastAsia="仿宋_GB2312" w:cs="宋体"/>
          <w:color w:val="464646"/>
          <w:kern w:val="0"/>
          <w:sz w:val="32"/>
          <w:szCs w:val="32"/>
          <w:lang w:val="en-US" w:eastAsia="zh-CN"/>
        </w:rPr>
        <w:t>2</w:t>
      </w:r>
      <w:r>
        <w:rPr>
          <w:rFonts w:hint="eastAsia" w:ascii="仿宋_GB2312" w:hAnsi="宋体" w:eastAsia="仿宋_GB2312" w:cs="宋体"/>
          <w:color w:val="464646"/>
          <w:kern w:val="0"/>
          <w:sz w:val="32"/>
          <w:szCs w:val="32"/>
        </w:rPr>
        <w:t>月</w:t>
      </w:r>
      <w:r>
        <w:rPr>
          <w:rFonts w:hint="eastAsia" w:ascii="仿宋_GB2312" w:hAnsi="宋体" w:eastAsia="仿宋_GB2312" w:cs="宋体"/>
          <w:color w:val="464646"/>
          <w:kern w:val="0"/>
          <w:sz w:val="32"/>
          <w:szCs w:val="32"/>
          <w:lang w:val="en-US" w:eastAsia="zh-CN"/>
        </w:rPr>
        <w:t>26</w:t>
      </w:r>
      <w:r>
        <w:rPr>
          <w:rFonts w:hint="eastAsia" w:ascii="仿宋_GB2312" w:hAnsi="宋体" w:eastAsia="仿宋_GB2312" w:cs="宋体"/>
          <w:color w:val="464646"/>
          <w:kern w:val="0"/>
          <w:sz w:val="32"/>
          <w:szCs w:val="32"/>
        </w:rPr>
        <w:t>日</w:t>
      </w:r>
      <w:bookmarkEnd w:id="0"/>
    </w:p>
    <w:p>
      <w:pPr>
        <w:ind w:left="-991" w:leftChars="-472" w:right="-764" w:rightChars="-364" w:firstLine="960" w:firstLineChars="300"/>
        <w:jc w:val="left"/>
        <w:rPr>
          <w:rFonts w:hint="eastAsia" w:ascii="黑体" w:hAnsi="黑体" w:eastAsia="黑体"/>
          <w:kern w:val="0"/>
          <w:sz w:val="32"/>
          <w:szCs w:val="32"/>
        </w:rPr>
      </w:pPr>
    </w:p>
    <w:p>
      <w:pPr>
        <w:ind w:left="-991" w:leftChars="-472" w:right="-764" w:rightChars="-364" w:firstLine="960" w:firstLineChars="300"/>
        <w:jc w:val="left"/>
        <w:rPr>
          <w:rFonts w:hint="eastAsia" w:ascii="黑体" w:hAnsi="黑体" w:eastAsia="黑体"/>
          <w:kern w:val="0"/>
          <w:sz w:val="32"/>
          <w:szCs w:val="32"/>
        </w:rPr>
      </w:pPr>
    </w:p>
    <w:p>
      <w:pPr>
        <w:ind w:left="-991" w:leftChars="-472" w:right="-764" w:rightChars="-364" w:firstLine="960" w:firstLineChars="300"/>
        <w:jc w:val="left"/>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1</w:t>
      </w:r>
    </w:p>
    <w:tbl>
      <w:tblPr>
        <w:tblStyle w:val="3"/>
        <w:tblW w:w="830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2"/>
        <w:gridCol w:w="2592"/>
        <w:gridCol w:w="1224"/>
        <w:gridCol w:w="1177"/>
        <w:gridCol w:w="1271"/>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4" w:hRule="atLeast"/>
        </w:trPr>
        <w:tc>
          <w:tcPr>
            <w:tcW w:w="830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公车定点维修保养项目报价单</w:t>
            </w:r>
          </w:p>
          <w:p>
            <w:pPr>
              <w:keepNext w:val="0"/>
              <w:keepLines w:val="0"/>
              <w:widowControl/>
              <w:suppressLineNumbers w:val="0"/>
              <w:jc w:val="right"/>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 xml:space="preserve">             </w:t>
            </w:r>
            <w:r>
              <w:rPr>
                <w:rFonts w:hint="eastAsia" w:ascii="仿宋" w:hAnsi="仿宋" w:eastAsia="仿宋" w:cs="仿宋"/>
                <w:i w:val="0"/>
                <w:iCs w:val="0"/>
                <w:color w:val="000000"/>
                <w:kern w:val="0"/>
                <w:sz w:val="30"/>
                <w:szCs w:val="3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编号</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最高限价（凯美瑞）</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最高限价（速腾）</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（凯美瑞）</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（速腾）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壳牌全合成5w40机油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机滤1个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空滤1个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空调滤1个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变速箱油1桶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70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70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刹车油1桶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100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电瓶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前减震器1根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460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390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后减震器1根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390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370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下支臂1根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530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前刹车片1套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390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后刹车片1套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370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前刹车盘1个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410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后刹车盘1个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380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前轮轴承1套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后轮轴承1套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380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前刹车泵1个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490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后刹车泵1个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380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拉杆球头1个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240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外球笼1套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270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内球笼1套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发电机1个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1450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880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起动机1个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850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发电机皮带套包</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390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防冻液1桶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雨刷片1对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80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水箱1个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860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冷凝器1个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750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水泵1个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390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空调压缩机</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1560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1270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31</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火花塞1支</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70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点火线圈1个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290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33</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轮胎1条</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530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460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拉杆内球头1个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260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180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氟利昂1瓶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36</w:t>
            </w:r>
          </w:p>
        </w:tc>
        <w:tc>
          <w:tcPr>
            <w:tcW w:w="25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电磁扇1个</w:t>
            </w:r>
          </w:p>
        </w:tc>
        <w:tc>
          <w:tcPr>
            <w:tcW w:w="122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650</w:t>
            </w:r>
          </w:p>
        </w:tc>
        <w:tc>
          <w:tcPr>
            <w:tcW w:w="11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sz w:val="22"/>
                <w:szCs w:val="22"/>
                <w:u w:val="none"/>
                <w:lang w:val="en-US" w:eastAsia="zh-CN"/>
              </w:rPr>
              <w:t>580</w:t>
            </w:r>
          </w:p>
        </w:tc>
        <w:tc>
          <w:tcPr>
            <w:tcW w:w="12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12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sz w:val="24"/>
                <w:szCs w:val="24"/>
                <w:u w:val="none"/>
                <w:lang w:val="en-US"/>
              </w:rPr>
            </w:pPr>
            <w:r>
              <w:rPr>
                <w:rStyle w:val="8"/>
                <w:lang w:val="en-US" w:eastAsia="zh-CN" w:bidi="ar"/>
              </w:rPr>
              <w:t xml:space="preserve">   </w:t>
            </w:r>
            <w:r>
              <w:rPr>
                <w:rStyle w:val="8"/>
                <w:rFonts w:hint="eastAsia"/>
                <w:lang w:val="en-US" w:eastAsia="zh-CN" w:bidi="ar"/>
              </w:rPr>
              <w:t>总报价金额</w:t>
            </w:r>
          </w:p>
        </w:tc>
        <w:tc>
          <w:tcPr>
            <w:tcW w:w="2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7"/>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0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7"/>
                <w:lang w:val="en-US" w:eastAsia="zh-CN" w:bidi="ar"/>
              </w:rPr>
            </w:pPr>
            <w:r>
              <w:rPr>
                <w:rStyle w:val="9"/>
                <w:rFonts w:hint="eastAsia" w:ascii="仿宋" w:hAnsi="仿宋" w:eastAsia="仿宋" w:cs="仿宋"/>
                <w:b w:val="0"/>
                <w:bCs/>
                <w:color w:val="666666"/>
                <w:lang w:val="en-US" w:eastAsia="zh-CN"/>
              </w:rPr>
              <w:t>如遇特殊应急性产品，价格由双方商议确定</w:t>
            </w:r>
          </w:p>
        </w:tc>
      </w:tr>
    </w:tbl>
    <w:tbl>
      <w:tblPr>
        <w:tblStyle w:val="3"/>
        <w:tblpPr w:leftFromText="180" w:rightFromText="180" w:vertAnchor="text" w:horzAnchor="page" w:tblpX="1877" w:tblpY="178"/>
        <w:tblOverlap w:val="never"/>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0"/>
        <w:gridCol w:w="1670"/>
        <w:gridCol w:w="630"/>
        <w:gridCol w:w="1360"/>
        <w:gridCol w:w="1330"/>
        <w:gridCol w:w="130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exact"/>
        </w:trPr>
        <w:tc>
          <w:tcPr>
            <w:tcW w:w="832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公车定点维修保养项目工时费报价单</w:t>
            </w:r>
          </w:p>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仿宋" w:hAnsi="仿宋" w:eastAsia="仿宋" w:cs="仿宋"/>
                <w:i w:val="0"/>
                <w:iCs w:val="0"/>
                <w:color w:val="000000"/>
                <w:kern w:val="0"/>
                <w:sz w:val="32"/>
                <w:szCs w:val="3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编号</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种类</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最高工时费</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（凯美瑞）</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最高工时费</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（速腾）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（凯美瑞）</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（速腾）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更换机油二滤工时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更换刹车片工时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更换刹车盘工时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更换刹车轴工时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更换变速箱油工时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清洗节气门工时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清洗喷油嘴工时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更换前轮轴承工时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更换后轮轴承工时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更换刹车泵工时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更换后轮刹车泵工时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更换外球头工时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更换内球头工时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更换发电机工时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更换起动机工时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更换发电机皮带工时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更换电磁扇工时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更换水箱工时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更换冷凝器工时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更换水泵工时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更换压缩机工时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更换前减震器工时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更换后减震器工时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更换正时皮带工时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更换方向机工时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更换下支臂工时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更换汽油泵工时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大修发动机工时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大修变速箱工时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1500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700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Style w:val="8"/>
                <w:rFonts w:hint="eastAsia"/>
                <w:lang w:val="en-US" w:eastAsia="zh-CN" w:bidi="ar"/>
              </w:rPr>
              <w:t>总报价金额</w:t>
            </w:r>
          </w:p>
        </w:tc>
        <w:tc>
          <w:tcPr>
            <w:tcW w:w="57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3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Style w:val="8"/>
                <w:rFonts w:hint="eastAsia"/>
                <w:lang w:val="en-US" w:eastAsia="zh-CN" w:bidi="ar"/>
              </w:rPr>
              <w:t>如遇特殊应急性产品，价格由双方商议确定</w:t>
            </w:r>
          </w:p>
        </w:tc>
      </w:tr>
    </w:tbl>
    <w:p>
      <w:pPr>
        <w:widowControl/>
        <w:shd w:val="clear" w:color="auto" w:fill="FFFFFF"/>
        <w:autoSpaceDE w:val="0"/>
        <w:spacing w:line="600" w:lineRule="exact"/>
        <w:jc w:val="left"/>
        <w:rPr>
          <w:rFonts w:hint="eastAsia" w:ascii="仿宋_GB2312" w:hAnsi="宋体" w:eastAsia="仿宋_GB2312" w:cs="宋体"/>
          <w:color w:val="464646"/>
          <w:kern w:val="0"/>
          <w:sz w:val="32"/>
          <w:szCs w:val="32"/>
        </w:rPr>
      </w:pPr>
    </w:p>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42F22E-5F32-4C51-83C3-D2BD30787C6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3779E248-A2C9-4859-8430-76DFC1DB7848}"/>
  </w:font>
  <w:font w:name="仿宋_GB2312">
    <w:panose1 w:val="02010609030101010101"/>
    <w:charset w:val="86"/>
    <w:family w:val="modern"/>
    <w:pitch w:val="default"/>
    <w:sig w:usb0="00000001" w:usb1="080E0000" w:usb2="00000000" w:usb3="00000000" w:csb0="00040000" w:csb1="00000000"/>
    <w:embedRegular r:id="rId3" w:fontKey="{AE28B9EA-541A-4DCE-B72E-486ACC062B59}"/>
  </w:font>
  <w:font w:name="仿宋">
    <w:panose1 w:val="02010609060101010101"/>
    <w:charset w:val="86"/>
    <w:family w:val="modern"/>
    <w:pitch w:val="default"/>
    <w:sig w:usb0="800002BF" w:usb1="38CF7CFA" w:usb2="00000016" w:usb3="00000000" w:csb0="00040001" w:csb1="00000000"/>
    <w:embedRegular r:id="rId4" w:fontKey="{28BC8055-E4D6-474C-B9EF-92CA2C97B65C}"/>
  </w:font>
  <w:font w:name="楷体">
    <w:panose1 w:val="02010609060101010101"/>
    <w:charset w:val="86"/>
    <w:family w:val="modern"/>
    <w:pitch w:val="default"/>
    <w:sig w:usb0="800002BF" w:usb1="38CF7CFA" w:usb2="00000016" w:usb3="00000000" w:csb0="00040001" w:csb1="00000000"/>
    <w:embedRegular r:id="rId5" w:fontKey="{B091154D-DCD6-49BE-80F7-FE377F39091F}"/>
  </w:font>
  <w:font w:name="微软雅黑">
    <w:panose1 w:val="020B0503020204020204"/>
    <w:charset w:val="86"/>
    <w:family w:val="auto"/>
    <w:pitch w:val="default"/>
    <w:sig w:usb0="80000287" w:usb1="2ACF3C50" w:usb2="00000016" w:usb3="00000000" w:csb0="0004001F" w:csb1="00000000"/>
    <w:embedRegular r:id="rId6" w:fontKey="{070ED195-0A91-4EB5-B3B4-4CE7160B62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OWE5ODMwMGUxMDc1ZGI0NDFjODdhN2QyYWY5MDQifQ=="/>
  </w:docVars>
  <w:rsids>
    <w:rsidRoot w:val="00B04503"/>
    <w:rsid w:val="003A5CD6"/>
    <w:rsid w:val="003C5F5E"/>
    <w:rsid w:val="007962E6"/>
    <w:rsid w:val="009142C7"/>
    <w:rsid w:val="00B04503"/>
    <w:rsid w:val="00EC5BCB"/>
    <w:rsid w:val="02CF32A0"/>
    <w:rsid w:val="08187AD5"/>
    <w:rsid w:val="08800918"/>
    <w:rsid w:val="097053A7"/>
    <w:rsid w:val="0EDD0FCA"/>
    <w:rsid w:val="0EFC7637"/>
    <w:rsid w:val="1183790A"/>
    <w:rsid w:val="124741A2"/>
    <w:rsid w:val="141D25CF"/>
    <w:rsid w:val="15B42E1F"/>
    <w:rsid w:val="18EB67B5"/>
    <w:rsid w:val="196755FC"/>
    <w:rsid w:val="1D244635"/>
    <w:rsid w:val="2AC4074E"/>
    <w:rsid w:val="2B4C7D7C"/>
    <w:rsid w:val="41212EDE"/>
    <w:rsid w:val="41800DB3"/>
    <w:rsid w:val="42894BFE"/>
    <w:rsid w:val="44CC6C2E"/>
    <w:rsid w:val="480D0973"/>
    <w:rsid w:val="4A855741"/>
    <w:rsid w:val="4AC72720"/>
    <w:rsid w:val="4D5F5F48"/>
    <w:rsid w:val="4EF9631C"/>
    <w:rsid w:val="5642499B"/>
    <w:rsid w:val="5DB7196C"/>
    <w:rsid w:val="5FC476B0"/>
    <w:rsid w:val="6A4C28FF"/>
    <w:rsid w:val="7251277E"/>
    <w:rsid w:val="76B463F5"/>
    <w:rsid w:val="781E6BA8"/>
    <w:rsid w:val="7ED646B3"/>
    <w:rsid w:val="7F9D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6"/>
    <w:autoRedefine/>
    <w:unhideWhenUsed/>
    <w:qFormat/>
    <w:uiPriority w:val="99"/>
    <w:pPr>
      <w:adjustRightInd w:val="0"/>
      <w:snapToGrid w:val="0"/>
      <w:spacing w:line="420" w:lineRule="auto"/>
      <w:ind w:firstLine="577"/>
      <w:textAlignment w:val="baseline"/>
    </w:pPr>
    <w:rPr>
      <w:spacing w:val="4"/>
      <w:kern w:val="0"/>
      <w:sz w:val="28"/>
      <w:szCs w:val="28"/>
    </w:rPr>
  </w:style>
  <w:style w:type="table" w:styleId="4">
    <w:name w:val="Table Grid"/>
    <w:basedOn w:val="3"/>
    <w:autoRedefine/>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正文文本缩进 2 Char"/>
    <w:basedOn w:val="5"/>
    <w:link w:val="2"/>
    <w:autoRedefine/>
    <w:qFormat/>
    <w:uiPriority w:val="99"/>
    <w:rPr>
      <w:rFonts w:ascii="Calibri" w:hAnsi="Calibri" w:eastAsia="宋体" w:cs="Times New Roman"/>
      <w:spacing w:val="4"/>
      <w:kern w:val="0"/>
      <w:sz w:val="28"/>
      <w:szCs w:val="28"/>
    </w:rPr>
  </w:style>
  <w:style w:type="character" w:customStyle="1" w:styleId="7">
    <w:name w:val="font41"/>
    <w:basedOn w:val="5"/>
    <w:autoRedefine/>
    <w:qFormat/>
    <w:uiPriority w:val="0"/>
    <w:rPr>
      <w:rFonts w:hint="eastAsia" w:ascii="微软雅黑" w:hAnsi="微软雅黑" w:eastAsia="微软雅黑" w:cs="微软雅黑"/>
      <w:color w:val="000000"/>
      <w:sz w:val="24"/>
      <w:szCs w:val="24"/>
      <w:u w:val="none"/>
    </w:rPr>
  </w:style>
  <w:style w:type="character" w:customStyle="1" w:styleId="8">
    <w:name w:val="font31"/>
    <w:basedOn w:val="5"/>
    <w:autoRedefine/>
    <w:qFormat/>
    <w:uiPriority w:val="0"/>
    <w:rPr>
      <w:rFonts w:hint="eastAsia" w:ascii="微软雅黑" w:hAnsi="微软雅黑" w:eastAsia="微软雅黑" w:cs="微软雅黑"/>
      <w:color w:val="000000"/>
      <w:sz w:val="22"/>
      <w:szCs w:val="22"/>
      <w:u w:val="none"/>
    </w:rPr>
  </w:style>
  <w:style w:type="character" w:customStyle="1" w:styleId="9">
    <w:name w:val="15"/>
    <w:basedOn w:val="5"/>
    <w:autoRedefine/>
    <w:qFormat/>
    <w:uiPriority w:val="0"/>
    <w:rPr>
      <w:rFonts w:hint="default" w:ascii="Calibri" w:hAnsi="Calibri"/>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260</Words>
  <Characters>1483</Characters>
  <Lines>12</Lines>
  <Paragraphs>3</Paragraphs>
  <TotalTime>44</TotalTime>
  <ScaleCrop>false</ScaleCrop>
  <LinksUpToDate>false</LinksUpToDate>
  <CharactersWithSpaces>1740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2024-01-22T01:38:00Z</dcterms:created>
  <dc:creator>微软用户</dc:creator>
  <cp:lastModifiedBy>张苗苗</cp:lastModifiedBy>
  <cp:lastPrinted>2024-02-26T02:26:00Z</cp:lastPrinted>
  <dcterms:modified xsi:type="dcterms:W3CDTF">2024-02-26T09:06:07Z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6C44E497AF244449995EAD71FF3FFF3B_13</vt:lpwstr>
  </property>
</Properties>
</file>